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业务场景：通过京东的接口，实现在明细表中输入链接后自动将其链接的信息自动补充，如下图：（此处只展示价格和商品两个字段）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1770" cy="869315"/>
            <wp:effectExtent l="0" t="0" r="5080" b="698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6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实现步骤：</w:t>
      </w:r>
    </w:p>
    <w:p>
      <w:pPr>
        <w:ind w:firstLine="480" w:firstLineChars="200"/>
        <w:outlineLvl w:val="0"/>
        <w:rPr>
          <w:rFonts w:hint="eastAsia"/>
          <w:sz w:val="24"/>
          <w:szCs w:val="28"/>
          <w:lang w:val="en-US" w:eastAsia="zh-CN"/>
        </w:rPr>
      </w:pPr>
      <w:r>
        <w:rPr>
          <w:rFonts w:hint="eastAsia"/>
          <w:sz w:val="24"/>
          <w:szCs w:val="28"/>
          <w:lang w:val="en-US" w:eastAsia="zh-CN"/>
        </w:rPr>
        <w:t>第一步：web api的建立：</w:t>
      </w:r>
    </w:p>
    <w:p>
      <w:pPr>
        <w:ind w:firstLine="420" w:firstLineChars="200"/>
      </w:pPr>
      <w:r>
        <w:drawing>
          <wp:inline distT="0" distB="0" distL="114300" distR="114300">
            <wp:extent cx="5273675" cy="3955415"/>
            <wp:effectExtent l="0" t="0" r="3175" b="698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95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</w:pPr>
      <w:r>
        <w:drawing>
          <wp:inline distT="0" distB="0" distL="114300" distR="114300">
            <wp:extent cx="5266690" cy="1623060"/>
            <wp:effectExtent l="0" t="0" r="10160" b="1524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783080"/>
            <wp:effectExtent l="0" t="0" r="10160" b="762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第二步：表间公式通过web api提取数据。</w:t>
      </w:r>
    </w:p>
    <w:p>
      <w:pPr>
        <w:ind w:left="420" w:leftChars="0"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由上方的web api建立可看出，该京东提供的api有两个传入参数，三个传出参数。表间公式定义如下：</w:t>
      </w:r>
    </w:p>
    <w:p>
      <w:pPr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3416300"/>
            <wp:effectExtent l="0" t="0" r="4445" b="12700"/>
            <wp:docPr id="2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1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</w:pPr>
      <w:r>
        <w:drawing>
          <wp:inline distT="0" distB="0" distL="114300" distR="114300">
            <wp:extent cx="5273040" cy="3434080"/>
            <wp:effectExtent l="0" t="0" r="3810" b="13970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提取公式应用，数据提取如下：</w:t>
      </w:r>
    </w:p>
    <w:p>
      <w:pPr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5273040" cy="5312410"/>
            <wp:effectExtent l="0" t="0" r="3810" b="2540"/>
            <wp:docPr id="2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31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200"/>
      </w:pPr>
    </w:p>
    <w:p>
      <w:pPr>
        <w:ind w:firstLine="420" w:firstLineChars="200"/>
        <w:outlineLvl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第三步：data 字段json分步解析逐渐得到所需数据。</w:t>
      </w:r>
    </w:p>
    <w:p>
      <w:pPr>
        <w:ind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由上方提取公式提取可观看到，</w:t>
      </w:r>
      <w:r>
        <w:rPr>
          <w:rFonts w:hint="eastAsia"/>
        </w:rPr>
        <w:t>我们需要把data里面的json数据解析到对应的字段中去，由于json内容比较多，这边我们进行分步解析，从json内容我们可以看到brand</w:t>
      </w:r>
      <w:r>
        <w:t>N</w:t>
      </w:r>
      <w:r>
        <w:rPr>
          <w:rFonts w:hint="eastAsia"/>
        </w:rPr>
        <w:t>ame对应的是T</w:t>
      </w:r>
      <w:r>
        <w:t>CL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将其解析到对应字段上：</w:t>
      </w:r>
    </w:p>
    <w:p>
      <w:r>
        <w:drawing>
          <wp:inline distT="0" distB="0" distL="0" distR="0">
            <wp:extent cx="5274310" cy="450723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0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</w:rPr>
        <w:t>生成按钮，保存后，进行填报，如下图：然后点击按钮解析，brand</w:t>
      </w:r>
      <w:r>
        <w:t>N</w:t>
      </w:r>
      <w:r>
        <w:rPr>
          <w:rFonts w:hint="eastAsia"/>
        </w:rPr>
        <w:t>ame对应的T</w:t>
      </w:r>
      <w:r>
        <w:t>CL</w:t>
      </w:r>
      <w:r>
        <w:rPr>
          <w:rFonts w:hint="eastAsia"/>
        </w:rPr>
        <w:t>就被解析到主表字段中去了。</w:t>
      </w:r>
    </w:p>
    <w:p>
      <w:pPr>
        <w:rPr>
          <w:rFonts w:hint="eastAsia"/>
        </w:rPr>
      </w:pPr>
      <w:r>
        <w:drawing>
          <wp:inline distT="0" distB="0" distL="114300" distR="114300">
            <wp:extent cx="5172075" cy="1638300"/>
            <wp:effectExtent l="0" t="0" r="9525" b="0"/>
            <wp:docPr id="2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20" w:firstLineChars="0"/>
        <w:rPr>
          <w:rFonts w:ascii="微软雅黑" w:hAnsi="微软雅黑" w:eastAsia="微软雅黑" w:cs="宋体"/>
          <w:kern w:val="0"/>
          <w:sz w:val="18"/>
          <w:szCs w:val="18"/>
        </w:rPr>
      </w:pPr>
      <w:r>
        <w:rPr>
          <w:rFonts w:hint="eastAsia"/>
          <w:lang w:val="en-US" w:eastAsia="zh-CN"/>
        </w:rPr>
        <w:t>继续向下解析：可以看到</w:t>
      </w:r>
      <w:r>
        <w:rPr>
          <w:rFonts w:hint="eastAsia"/>
        </w:rPr>
        <w:t>categoryInfo</w:t>
      </w:r>
      <w:r>
        <w:rPr>
          <w:rFonts w:hint="eastAsia"/>
          <w:lang w:eastAsia="zh-CN"/>
        </w:rPr>
        <w:t>：</w:t>
      </w:r>
      <w:r>
        <w:rPr>
          <w:rFonts w:hint="eastAsia"/>
        </w:rPr>
        <w:t>下面有几个字段分别为cid</w:t>
      </w:r>
      <w:r>
        <w:t>1</w:t>
      </w:r>
      <w:r>
        <w:rPr>
          <w:rFonts w:hint="eastAsia"/>
        </w:rPr>
        <w:t>和cid</w:t>
      </w:r>
      <w:r>
        <w:t>1N</w:t>
      </w:r>
      <w:r>
        <w:rPr>
          <w:rFonts w:hint="eastAsia"/>
        </w:rPr>
        <w:t>ame到cid</w:t>
      </w:r>
      <w:r>
        <w:t>3</w:t>
      </w:r>
      <w:r>
        <w:rPr>
          <w:rFonts w:hint="eastAsia"/>
        </w:rPr>
        <w:t>和cid</w:t>
      </w:r>
      <w:r>
        <w:t>3N</w:t>
      </w:r>
      <w:r>
        <w:rPr>
          <w:rFonts w:hint="eastAsia"/>
        </w:rPr>
        <w:t>ame，这几个字段是一个json整体，不能单独的像brand</w:t>
      </w:r>
      <w:r>
        <w:t>N</w:t>
      </w:r>
      <w:r>
        <w:rPr>
          <w:rFonts w:hint="eastAsia"/>
        </w:rPr>
        <w:t>ame这样直接一下就可以解析到字段中去，我们从data内容可以发现cid</w:t>
      </w:r>
      <w:r>
        <w:t>1</w:t>
      </w:r>
      <w:r>
        <w:rPr>
          <w:rFonts w:hint="eastAsia"/>
        </w:rPr>
        <w:t>和cid</w:t>
      </w:r>
      <w:r>
        <w:t>1N</w:t>
      </w:r>
      <w:r>
        <w:rPr>
          <w:rFonts w:hint="eastAsia"/>
        </w:rPr>
        <w:t>ame到cid</w:t>
      </w:r>
      <w:r>
        <w:t>3</w:t>
      </w:r>
      <w:r>
        <w:rPr>
          <w:rFonts w:hint="eastAsia"/>
        </w:rPr>
        <w:t>和cid</w:t>
      </w:r>
      <w:r>
        <w:t>3N</w:t>
      </w:r>
      <w:r>
        <w:rPr>
          <w:rFonts w:hint="eastAsia"/>
        </w:rPr>
        <w:t>ame是属于categoryInfo</w:t>
      </w:r>
      <w:r>
        <w:rPr>
          <w:rFonts w:hint="eastAsia" w:ascii="微软雅黑" w:hAnsi="微软雅黑" w:eastAsia="微软雅黑" w:cs="宋体"/>
          <w:kern w:val="0"/>
          <w:sz w:val="18"/>
          <w:szCs w:val="18"/>
        </w:rPr>
        <w:t>这个里面的，所以我们要建立一个</w:t>
      </w:r>
      <w:r>
        <w:rPr>
          <w:rFonts w:hint="eastAsia"/>
        </w:rPr>
        <w:t>categoryInfo</w:t>
      </w:r>
      <w:r>
        <w:rPr>
          <w:rFonts w:hint="eastAsia" w:ascii="微软雅黑" w:hAnsi="微软雅黑" w:eastAsia="微软雅黑" w:cs="宋体"/>
          <w:kern w:val="0"/>
          <w:sz w:val="18"/>
          <w:szCs w:val="18"/>
        </w:rPr>
        <w:t>的主表字段，把它的内容从</w:t>
      </w:r>
      <w:r>
        <w:rPr>
          <w:rFonts w:hint="eastAsia"/>
        </w:rPr>
        <w:t>data</w:t>
      </w:r>
      <w:r>
        <w:rPr>
          <w:rFonts w:hint="eastAsia" w:ascii="微软雅黑" w:hAnsi="微软雅黑" w:eastAsia="微软雅黑" w:cs="宋体"/>
          <w:kern w:val="0"/>
          <w:sz w:val="18"/>
          <w:szCs w:val="18"/>
        </w:rPr>
        <w:t>中解析出来，建立报命令如下：</w:t>
      </w:r>
    </w:p>
    <w:p>
      <w:pPr>
        <w:widowControl/>
        <w:rPr>
          <w:rFonts w:ascii="微软雅黑" w:hAnsi="微软雅黑" w:eastAsia="微软雅黑" w:cs="宋体"/>
          <w:kern w:val="0"/>
          <w:sz w:val="18"/>
          <w:szCs w:val="18"/>
        </w:rPr>
      </w:pPr>
      <w:r>
        <w:drawing>
          <wp:inline distT="0" distB="0" distL="0" distR="0">
            <wp:extent cx="5274310" cy="402082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ascii="微软雅黑" w:hAnsi="微软雅黑" w:eastAsia="微软雅黑" w:cs="宋体"/>
          <w:kern w:val="0"/>
          <w:sz w:val="18"/>
          <w:szCs w:val="18"/>
        </w:rPr>
      </w:pPr>
      <w:r>
        <w:rPr>
          <w:rFonts w:hint="eastAsia" w:ascii="微软雅黑" w:hAnsi="微软雅黑" w:eastAsia="微软雅黑" w:cs="宋体"/>
          <w:kern w:val="0"/>
          <w:sz w:val="18"/>
          <w:szCs w:val="18"/>
        </w:rPr>
        <w:t>进行填报，</w:t>
      </w:r>
      <w:r>
        <w:rPr>
          <w:rFonts w:hint="eastAsia" w:ascii="微软雅黑" w:hAnsi="微软雅黑" w:eastAsia="微软雅黑" w:cs="宋体"/>
          <w:kern w:val="0"/>
          <w:sz w:val="18"/>
          <w:szCs w:val="18"/>
          <w:lang w:val="en-US" w:eastAsia="zh-CN"/>
        </w:rPr>
        <w:t>继续</w:t>
      </w:r>
      <w:r>
        <w:rPr>
          <w:rFonts w:hint="eastAsia" w:ascii="微软雅黑" w:hAnsi="微软雅黑" w:eastAsia="微软雅黑" w:cs="宋体"/>
          <w:kern w:val="0"/>
          <w:sz w:val="18"/>
          <w:szCs w:val="18"/>
        </w:rPr>
        <w:t>解析如下图：</w:t>
      </w:r>
    </w:p>
    <w:p>
      <w:r>
        <w:drawing>
          <wp:inline distT="0" distB="0" distL="114300" distR="114300">
            <wp:extent cx="5274310" cy="1311910"/>
            <wp:effectExtent l="0" t="0" r="2540" b="2540"/>
            <wp:docPr id="2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1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解析完之后，我们在对</w:t>
      </w:r>
      <w:r>
        <w:t>categoryInfo</w:t>
      </w:r>
      <w:r>
        <w:rPr>
          <w:rFonts w:hint="eastAsia"/>
        </w:rPr>
        <w:t>这个字段内容的json进行解析，和第一步解析data到</w:t>
      </w:r>
      <w:r>
        <w:t>brandName</w:t>
      </w:r>
      <w:r>
        <w:rPr>
          <w:rFonts w:hint="eastAsia"/>
        </w:rPr>
        <w:t>字段中是一样的，如下图：</w:t>
      </w:r>
    </w:p>
    <w:p>
      <w:r>
        <w:drawing>
          <wp:inline distT="0" distB="0" distL="0" distR="0">
            <wp:extent cx="5274310" cy="5117465"/>
            <wp:effectExtent l="0" t="0" r="2540" b="698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1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在原有的报表命令中建立同级，对categoryInfo的内容进行解析，进行填报，点击读取J</w:t>
      </w:r>
      <w:r>
        <w:t>D</w:t>
      </w:r>
      <w:r>
        <w:rPr>
          <w:rFonts w:hint="eastAsia"/>
        </w:rPr>
        <w:t>，然后点击按钮解析1如下图效果：</w:t>
      </w:r>
    </w:p>
    <w:p>
      <w:r>
        <w:drawing>
          <wp:inline distT="0" distB="0" distL="114300" distR="114300">
            <wp:extent cx="4905375" cy="1866900"/>
            <wp:effectExtent l="0" t="0" r="9525" b="0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上述就是</w:t>
      </w:r>
      <w:r>
        <w:rPr>
          <w:rFonts w:hint="eastAsia"/>
        </w:rPr>
        <w:t>嵌套式解析，对内容进行一步步的解析。</w:t>
      </w:r>
      <w:r>
        <w:rPr>
          <w:rFonts w:hint="eastAsia"/>
          <w:lang w:val="en-US" w:eastAsia="zh-CN"/>
        </w:rPr>
        <w:t>根据此种方法，对priceInfo进行解析得到价格</w:t>
      </w:r>
    </w:p>
    <w:p>
      <w:pPr>
        <w:ind w:firstLine="42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0500" cy="3275965"/>
            <wp:effectExtent l="0" t="0" r="6350" b="635"/>
            <wp:docPr id="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7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eastAsia"/>
        </w:rPr>
      </w:pPr>
    </w:p>
    <w:p>
      <w:pPr>
        <w:rPr>
          <w:rFonts w:hint="eastAsia"/>
        </w:rPr>
      </w:pPr>
      <w:r>
        <w:drawing>
          <wp:inline distT="0" distB="0" distL="0" distR="0">
            <wp:extent cx="5274310" cy="395033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outlineLvl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第四步将解析信息用提取公式提取到明细表中，此处应用提取公式按行列匹配等功能，不在截图展示</w:t>
      </w:r>
    </w:p>
    <w:p>
      <w:pPr>
        <w:outlineLvl w:val="0"/>
      </w:pPr>
      <w:r>
        <w:rPr>
          <w:rFonts w:hint="eastAsia"/>
          <w:lang w:val="en-US" w:eastAsia="zh-CN"/>
        </w:rPr>
        <w:t>第五报表命令组合入下图：</w:t>
      </w:r>
    </w:p>
    <w:p>
      <w:bookmarkStart w:id="0" w:name="_GoBack"/>
      <w:bookmarkEnd w:id="0"/>
      <w:r>
        <w:drawing>
          <wp:inline distT="0" distB="0" distL="0" distR="0">
            <wp:extent cx="5274310" cy="5289550"/>
            <wp:effectExtent l="0" t="0" r="254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8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效果如下：</w:t>
      </w:r>
    </w:p>
    <w:p>
      <w:r>
        <w:drawing>
          <wp:inline distT="0" distB="0" distL="0" distR="0">
            <wp:extent cx="5274310" cy="891540"/>
            <wp:effectExtent l="0" t="0" r="254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A4F"/>
    <w:rsid w:val="000B140B"/>
    <w:rsid w:val="000E4226"/>
    <w:rsid w:val="000F13E6"/>
    <w:rsid w:val="001A5C86"/>
    <w:rsid w:val="002B3CC8"/>
    <w:rsid w:val="002F0D12"/>
    <w:rsid w:val="00397B81"/>
    <w:rsid w:val="00466E8A"/>
    <w:rsid w:val="004763BA"/>
    <w:rsid w:val="004E2F8D"/>
    <w:rsid w:val="004E3E50"/>
    <w:rsid w:val="0050078C"/>
    <w:rsid w:val="00510B96"/>
    <w:rsid w:val="005A37A7"/>
    <w:rsid w:val="005A3EAB"/>
    <w:rsid w:val="005F60DD"/>
    <w:rsid w:val="00687D1C"/>
    <w:rsid w:val="00696186"/>
    <w:rsid w:val="006E3C94"/>
    <w:rsid w:val="006F2000"/>
    <w:rsid w:val="007B5603"/>
    <w:rsid w:val="00AB5436"/>
    <w:rsid w:val="00B40E2D"/>
    <w:rsid w:val="00B92ABB"/>
    <w:rsid w:val="00BA2DD1"/>
    <w:rsid w:val="00D56CBA"/>
    <w:rsid w:val="00DE08A4"/>
    <w:rsid w:val="00E36A4F"/>
    <w:rsid w:val="00F00F34"/>
    <w:rsid w:val="00F33671"/>
    <w:rsid w:val="00F94C91"/>
    <w:rsid w:val="00FC50BF"/>
    <w:rsid w:val="04416122"/>
    <w:rsid w:val="12D7321F"/>
    <w:rsid w:val="1C74057F"/>
    <w:rsid w:val="1D017D82"/>
    <w:rsid w:val="2A3A4DDE"/>
    <w:rsid w:val="2ACE14EA"/>
    <w:rsid w:val="303A2F2F"/>
    <w:rsid w:val="3CCA3B0A"/>
    <w:rsid w:val="40781449"/>
    <w:rsid w:val="432867C3"/>
    <w:rsid w:val="46C71DAF"/>
    <w:rsid w:val="4B7962B6"/>
    <w:rsid w:val="4C1E0A1D"/>
    <w:rsid w:val="4CBC3A0B"/>
    <w:rsid w:val="53774F4F"/>
    <w:rsid w:val="5CA436B4"/>
    <w:rsid w:val="5DF42D7E"/>
    <w:rsid w:val="5FF0051B"/>
    <w:rsid w:val="657937E9"/>
    <w:rsid w:val="6F002708"/>
    <w:rsid w:val="738D27DD"/>
    <w:rsid w:val="7EDA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131</Words>
  <Characters>748</Characters>
  <Lines>6</Lines>
  <Paragraphs>1</Paragraphs>
  <TotalTime>11</TotalTime>
  <ScaleCrop>false</ScaleCrop>
  <LinksUpToDate>false</LinksUpToDate>
  <CharactersWithSpaces>878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2021-11-23T07:43:00Z</dcterms:created>
  <dc:creator>mqm</dc:creator>
  <cp:lastModifiedBy>Administrator</cp:lastModifiedBy>
  <dcterms:modified xsi:type="dcterms:W3CDTF">2021-11-25T02:24:41Z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